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ВНИМАНИЮ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руководителей организаций, осуществляющих выпуск средств массовой информации, заинтересованных в оказании услуг зарегистрированным кандидатам на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выборах депутатов Собрани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сельск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поселени</w:t>
      </w:r>
      <w:r w:rsidR="00C347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 w:rsidR="00632B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Целинского района Ростовской области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шестого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созыва</w:t>
      </w:r>
    </w:p>
    <w:p w:rsidR="00632B10" w:rsidRDefault="000847B6" w:rsidP="002C5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связи с официальным опубликованием </w:t>
      </w:r>
      <w:r w:rsidR="00632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июня 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решений</w:t>
      </w:r>
      <w:r w:rsidR="00632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32B10" w:rsidRPr="00632B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Собраний депутатов сельских поселений Целинского района Ростовской области</w:t>
      </w:r>
      <w:r w:rsidR="00632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Кировского сельского поселения от 23.06.2026 № 203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Кировского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Лопанского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20 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Лопанского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Михайловского сельского поселения от 23.06.2026 № 261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Михайловского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Новоцелинского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1 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Новоцелинского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Ольшанского сельского поселения от 23.06.2026 № 1   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Ольшанского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Среднеегорлыкского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1 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Среднегорлыкского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Хлеборобного сельского поселения от 23.06.2026 № 197 «О назначении </w:t>
      </w:r>
      <w:proofErr w:type="gramStart"/>
      <w:r w:rsidRPr="002C5256">
        <w:rPr>
          <w:color w:val="212529"/>
          <w:sz w:val="28"/>
          <w:szCs w:val="28"/>
        </w:rPr>
        <w:t>выборов депутатов Собрания депутатов Хлеборобного сельского поселения шестого созыва</w:t>
      </w:r>
      <w:proofErr w:type="gramEnd"/>
      <w:r w:rsidRPr="002C5256">
        <w:rPr>
          <w:color w:val="212529"/>
          <w:sz w:val="28"/>
          <w:szCs w:val="28"/>
        </w:rPr>
        <w:t>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>Решение Собрания депутатов Целинского сельского поселения от 23.06.2026 № 185 «О назначении выборов депутатов Собрания депутатов Целинского сельского поселения шестого созыва».</w:t>
      </w:r>
    </w:p>
    <w:p w:rsidR="002C5256" w:rsidRPr="002C5256" w:rsidRDefault="002C5256" w:rsidP="002C52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2C5256">
        <w:rPr>
          <w:color w:val="212529"/>
          <w:sz w:val="28"/>
          <w:szCs w:val="28"/>
        </w:rPr>
        <w:t xml:space="preserve">Решение Собрания депутатов </w:t>
      </w:r>
      <w:proofErr w:type="spellStart"/>
      <w:r w:rsidRPr="002C5256">
        <w:rPr>
          <w:color w:val="212529"/>
          <w:sz w:val="28"/>
          <w:szCs w:val="28"/>
        </w:rPr>
        <w:t>Юловского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от 23.06.2026 № 1 «О назначении выборов депутатов Собрания депутатов </w:t>
      </w:r>
      <w:proofErr w:type="spellStart"/>
      <w:r w:rsidRPr="002C5256">
        <w:rPr>
          <w:color w:val="212529"/>
          <w:sz w:val="28"/>
          <w:szCs w:val="28"/>
        </w:rPr>
        <w:t>Юловского</w:t>
      </w:r>
      <w:proofErr w:type="spellEnd"/>
      <w:r w:rsidRPr="002C5256">
        <w:rPr>
          <w:color w:val="212529"/>
          <w:sz w:val="28"/>
          <w:szCs w:val="28"/>
        </w:rPr>
        <w:t xml:space="preserve"> сельского поселения шестого созыва».</w:t>
      </w:r>
    </w:p>
    <w:p w:rsidR="000847B6" w:rsidRPr="002C5256" w:rsidRDefault="000847B6" w:rsidP="002C5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</w:pPr>
    </w:p>
    <w:p w:rsidR="003B3452" w:rsidRPr="003B3452" w:rsidRDefault="003B3452" w:rsidP="002C525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Территориальная изби</w:t>
      </w:r>
      <w:r w:rsidR="00632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рательная комиссия Целинского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района Ростовской области 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уве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домляет, что сведения о размере 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(в валюте Российской Федерации) и других условиях оплаты эфирного времени, печатной площади, услуг по размещению предвыборных агитационных материалов в сетевых изданиях должны быть опубликованы соответствующей организацией </w:t>
      </w:r>
      <w:r w:rsidRPr="00204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телерадиовещания, редакцией периодического печатного изда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ния, редакцией сетевого издания </w:t>
      </w:r>
      <w:r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не позднее </w:t>
      </w:r>
      <w:r w:rsidR="000847B6"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="002047E7"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  <w:r w:rsidR="000847B6" w:rsidRPr="002047E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июля 2026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года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</w:p>
    <w:p w:rsidR="003B3452" w:rsidRPr="003B3452" w:rsidRDefault="003B3452" w:rsidP="002C525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Информация о регистрационном номере и дате выдачи свидетельства о регистрации средства массовой информации, уведомление о готовности предоставить зарегистрированным кандидатам эфирное время, печатную площадь, услуги по размещению предвыборных агитационных материалов в сетевых изданиях 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 приложением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экземпляра периодического печатного издания с опубликованными сведениями либо распечатки экранной копии страниц сайта сетевого издания (включая дату выпуска сетевого издания, ссылку на публикацию), информации о дате</w:t>
      </w:r>
      <w:proofErr w:type="gramEnd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об источнике опубликования сведений (указывается наименование средства массовой информации, в котором опубликованы сведения, в соответствии со свидетельством о его регистрации) </w:t>
      </w:r>
      <w:r w:rsidRPr="000847B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тот же срок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должны быть представлены в 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</w:t>
      </w:r>
      <w:r w:rsidR="00632B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рательную комиссию Целинского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района Ростовской области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Рекомендуемые образцы уведомлений приведены в </w:t>
      </w:r>
      <w:r w:rsidRPr="003B345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приложениях №1 - №3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объявлению.</w:t>
      </w:r>
    </w:p>
    <w:p w:rsidR="003B3452" w:rsidRPr="003B3452" w:rsidRDefault="003B3452" w:rsidP="002C525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Организации телерадиовещания, редакции периодических печатных изданий, редакции сетевых изданий независимо от формы собственности, предоставившие зарегистрированным кандидатам эфирное время, печатную площадь, услуги по размещению предвыбо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рных агитационных материалов 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сетевых изданиях, обязаны вести отдел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ьный учет их объема и стоимости 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соответствии с формами, установленными постановлением Территориальной изби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рательной комиссии Целинского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района Ростовской области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04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 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01.07.2026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№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5</w:t>
      </w:r>
      <w:r w:rsidR="002047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4, и представить данные учета 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не позднее </w:t>
      </w:r>
      <w:r w:rsidR="000847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30</w:t>
      </w:r>
      <w:proofErr w:type="gramEnd"/>
      <w:r w:rsidR="000847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сентября 2026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года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="002C525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</w:t>
      </w:r>
      <w:r w:rsidR="00632B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рательную комиссию Целинского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района Ростовской области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B3452" w:rsidRPr="003B3452" w:rsidRDefault="003B3452" w:rsidP="002C525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Уведомления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бумажном носителе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данные учета представляются в 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Территориальную изби</w:t>
      </w:r>
      <w:r w:rsidR="00632B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рательную комиссию Целинского</w:t>
      </w:r>
      <w:r w:rsidR="002C525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района Ростовской области 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адресу: 347760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Ро</w:t>
      </w:r>
      <w:r w:rsidR="002C52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стовская область, п. Целина, ул. 2-я линия, 105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Прием файлов, н</w:t>
      </w:r>
      <w:r w:rsidR="002C525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аправленных электронной почтой, </w:t>
      </w:r>
      <w:r w:rsidRPr="003B345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 производится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B3452" w:rsidRPr="003B3452" w:rsidRDefault="003B3452" w:rsidP="003B34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Консультацию по вопросам участия в избирательн</w:t>
      </w:r>
      <w:r w:rsidR="003F28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кампани</w:t>
      </w:r>
      <w:r w:rsidR="003F28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назначенн</w:t>
      </w:r>
      <w:r w:rsidR="003F28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r w:rsidR="000847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 сентября 2026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года, можн</w:t>
      </w:r>
      <w:r w:rsidR="00632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получить по телефону: 8 (86371) 9-57-07</w:t>
      </w:r>
      <w:r w:rsidRPr="003B3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0D003E" w:rsidRPr="003B3452" w:rsidRDefault="000D003E">
      <w:pPr>
        <w:rPr>
          <w:rFonts w:ascii="Times New Roman" w:hAnsi="Times New Roman" w:cs="Times New Roman"/>
          <w:sz w:val="28"/>
          <w:szCs w:val="28"/>
        </w:rPr>
      </w:pPr>
    </w:p>
    <w:sectPr w:rsidR="000D003E" w:rsidRPr="003B3452" w:rsidSect="002C52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52"/>
    <w:rsid w:val="000847B6"/>
    <w:rsid w:val="000B2A54"/>
    <w:rsid w:val="000D003E"/>
    <w:rsid w:val="001E638C"/>
    <w:rsid w:val="002047E7"/>
    <w:rsid w:val="002C5256"/>
    <w:rsid w:val="003B3452"/>
    <w:rsid w:val="003F287B"/>
    <w:rsid w:val="005E3AC1"/>
    <w:rsid w:val="00632B10"/>
    <w:rsid w:val="00965F45"/>
    <w:rsid w:val="00C34793"/>
    <w:rsid w:val="00D2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ТИК1</dc:creator>
  <cp:lastModifiedBy>Архитектор</cp:lastModifiedBy>
  <cp:revision>19</cp:revision>
  <cp:lastPrinted>2026-07-01T13:30:00Z</cp:lastPrinted>
  <dcterms:created xsi:type="dcterms:W3CDTF">2025-10-03T11:04:00Z</dcterms:created>
  <dcterms:modified xsi:type="dcterms:W3CDTF">2026-07-02T11:53:00Z</dcterms:modified>
</cp:coreProperties>
</file>